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E32965" w:rsidRDefault="00166B14" w:rsidP="00E32965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E32965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166B14" w:rsidRPr="00E32965" w:rsidRDefault="00166B14" w:rsidP="00E32965">
      <w:pPr>
        <w:spacing w:after="0" w:line="0" w:lineRule="atLeast"/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E32965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166B14" w:rsidRPr="00E32965" w:rsidRDefault="00166B14" w:rsidP="00E32965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E32965" w:rsidRDefault="00166B14" w:rsidP="00E32965">
      <w:pPr>
        <w:pStyle w:val="3"/>
        <w:spacing w:line="0" w:lineRule="atLeast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166B14" w:rsidRPr="00E32965" w:rsidRDefault="00166B14" w:rsidP="00E32965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E32965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E72330" w:rsidRPr="00E32965">
        <w:rPr>
          <w:rFonts w:ascii="GHEA Grapalat" w:hAnsi="GHEA Grapalat" w:cs="Sylfaen"/>
          <w:b w:val="0"/>
          <w:sz w:val="16"/>
          <w:szCs w:val="16"/>
        </w:rPr>
        <w:t>ԱԿՊՈԱԿ</w:t>
      </w:r>
      <w:r w:rsidR="00E72330" w:rsidRPr="00E32965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E72330" w:rsidRPr="00E32965">
        <w:rPr>
          <w:rFonts w:ascii="GHEA Grapalat" w:hAnsi="GHEA Grapalat" w:cs="Sylfaen"/>
          <w:b w:val="0"/>
          <w:sz w:val="16"/>
          <w:szCs w:val="16"/>
        </w:rPr>
        <w:t>ՄԱԱՊՁԲ</w:t>
      </w:r>
      <w:r w:rsidR="00E72330" w:rsidRPr="00E32965">
        <w:rPr>
          <w:rFonts w:ascii="GHEA Grapalat" w:hAnsi="GHEA Grapalat" w:cs="Sylfaen"/>
          <w:b w:val="0"/>
          <w:sz w:val="16"/>
          <w:szCs w:val="16"/>
          <w:lang w:val="af-ZA"/>
        </w:rPr>
        <w:t xml:space="preserve">-23/4 </w:t>
      </w:r>
      <w:r w:rsidR="00AD5724" w:rsidRPr="00E3296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</w:p>
    <w:p w:rsidR="00166B14" w:rsidRPr="00E32965" w:rsidRDefault="00166B14" w:rsidP="00E32965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</w:t>
      </w:r>
      <w:r w:rsidR="000045CB" w:rsidRPr="00E32965">
        <w:rPr>
          <w:rFonts w:ascii="GHEA Grapalat" w:hAnsi="GHEA Grapalat" w:cs="Sylfaen"/>
          <w:b w:val="0"/>
          <w:sz w:val="16"/>
          <w:szCs w:val="16"/>
          <w:lang w:val="hy-AM"/>
        </w:rPr>
        <w:t>«Աբովյանի կրթահամալիր» ՊՈԱԿ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>-</w:t>
      </w:r>
      <w:r w:rsidRPr="00E32965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E72330" w:rsidRPr="00E32965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Տնտեսական</w:t>
      </w:r>
      <w:r w:rsidR="00E72330" w:rsidRPr="00E32965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E72330" w:rsidRPr="00E32965">
        <w:rPr>
          <w:rFonts w:ascii="GHEA Grapalat" w:hAnsi="GHEA Grapalat" w:cs="Sylfaen"/>
          <w:bCs/>
          <w:color w:val="000000"/>
          <w:sz w:val="16"/>
          <w:szCs w:val="16"/>
          <w:lang w:val="ru-RU"/>
        </w:rPr>
        <w:t>ապրանքների</w:t>
      </w:r>
      <w:r w:rsidR="00E72330" w:rsidRPr="00E32965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bCs/>
          <w:color w:val="000000"/>
          <w:sz w:val="16"/>
          <w:szCs w:val="16"/>
        </w:rPr>
        <w:t>ձեռքբերման</w:t>
      </w:r>
      <w:r w:rsidRPr="00E32965">
        <w:rPr>
          <w:rFonts w:ascii="GHEA Grapalat" w:hAnsi="GHEA Grapalat" w:cs="Sylfaen"/>
          <w:b w:val="0"/>
          <w:bCs/>
          <w:color w:val="00000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="00E72330" w:rsidRPr="00E32965">
        <w:rPr>
          <w:rFonts w:ascii="GHEA Grapalat" w:hAnsi="GHEA Grapalat" w:cs="Sylfaen"/>
          <w:b w:val="0"/>
          <w:sz w:val="16"/>
          <w:szCs w:val="16"/>
        </w:rPr>
        <w:t>ԱԿՊՈԱԿ</w:t>
      </w:r>
      <w:r w:rsidR="00E72330" w:rsidRPr="00E32965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="00E72330" w:rsidRPr="00E32965">
        <w:rPr>
          <w:rFonts w:ascii="GHEA Grapalat" w:hAnsi="GHEA Grapalat" w:cs="Sylfaen"/>
          <w:b w:val="0"/>
          <w:sz w:val="16"/>
          <w:szCs w:val="16"/>
        </w:rPr>
        <w:t>ՄԱԱՊՁԲ</w:t>
      </w:r>
      <w:r w:rsidR="00E72330" w:rsidRPr="00E32965">
        <w:rPr>
          <w:rFonts w:ascii="GHEA Grapalat" w:hAnsi="GHEA Grapalat" w:cs="Sylfaen"/>
          <w:b w:val="0"/>
          <w:sz w:val="16"/>
          <w:szCs w:val="16"/>
          <w:lang w:val="af-ZA"/>
        </w:rPr>
        <w:t xml:space="preserve">-23/4 </w:t>
      </w:r>
      <w:r w:rsidR="00AD5724" w:rsidRPr="00E32965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 xml:space="preserve"> ծածկագրով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E32965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166B14" w:rsidRPr="00E32965" w:rsidRDefault="00166B14" w:rsidP="00E3296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E32965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E32965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E329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E32965">
        <w:rPr>
          <w:rFonts w:ascii="GHEA Grapalat" w:hAnsi="GHEA Grapalat"/>
          <w:sz w:val="16"/>
          <w:szCs w:val="16"/>
          <w:lang w:val="af-ZA"/>
        </w:rPr>
        <w:t xml:space="preserve"> 202</w:t>
      </w:r>
      <w:r w:rsidR="004E15A2" w:rsidRPr="00E32965">
        <w:rPr>
          <w:rFonts w:ascii="GHEA Grapalat" w:hAnsi="GHEA Grapalat"/>
          <w:sz w:val="16"/>
          <w:szCs w:val="16"/>
          <w:lang w:val="af-ZA"/>
        </w:rPr>
        <w:t xml:space="preserve">3 </w:t>
      </w:r>
      <w:r w:rsidRPr="00E32965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E32965">
        <w:rPr>
          <w:rFonts w:ascii="GHEA Grapalat" w:hAnsi="GHEA Grapalat"/>
          <w:sz w:val="16"/>
          <w:szCs w:val="16"/>
          <w:lang w:val="af-ZA"/>
        </w:rPr>
        <w:t xml:space="preserve"> </w:t>
      </w:r>
      <w:r w:rsidR="0084555E" w:rsidRPr="00E32965">
        <w:rPr>
          <w:rFonts w:ascii="GHEA Grapalat" w:hAnsi="GHEA Grapalat"/>
          <w:sz w:val="16"/>
          <w:szCs w:val="16"/>
          <w:lang w:val="ru-RU"/>
        </w:rPr>
        <w:t>հունիսի</w:t>
      </w:r>
      <w:r w:rsidR="004E15A2" w:rsidRPr="00E32965">
        <w:rPr>
          <w:rFonts w:ascii="GHEA Grapalat" w:hAnsi="GHEA Grapalat"/>
          <w:sz w:val="16"/>
          <w:szCs w:val="16"/>
          <w:lang w:val="hy-AM"/>
        </w:rPr>
        <w:t xml:space="preserve"> </w:t>
      </w:r>
      <w:r w:rsidR="0084555E" w:rsidRPr="00E32965">
        <w:rPr>
          <w:rFonts w:ascii="GHEA Grapalat" w:hAnsi="GHEA Grapalat"/>
          <w:sz w:val="16"/>
          <w:szCs w:val="16"/>
          <w:lang w:val="af-ZA"/>
        </w:rPr>
        <w:t>09</w:t>
      </w:r>
      <w:r w:rsidRPr="00E32965">
        <w:rPr>
          <w:rFonts w:ascii="GHEA Grapalat" w:hAnsi="GHEA Grapalat"/>
          <w:sz w:val="16"/>
          <w:szCs w:val="16"/>
          <w:lang w:val="af-ZA"/>
        </w:rPr>
        <w:t>-</w:t>
      </w:r>
      <w:r w:rsidRPr="00E32965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E329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E329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E329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E329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E3296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2965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E32965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E32965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E32965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EB46AB" w:rsidRPr="00E32965" w:rsidRDefault="00EB46AB" w:rsidP="00E32965">
      <w:pPr>
        <w:spacing w:after="0" w:line="0" w:lineRule="atLeast"/>
        <w:jc w:val="center"/>
        <w:rPr>
          <w:rFonts w:ascii="GHEA Grapalat" w:hAnsi="GHEA Grapalat"/>
          <w:sz w:val="16"/>
          <w:szCs w:val="16"/>
          <w:lang w:val="af-ZA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1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Նեոնային լամպեր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7.79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8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8.4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2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Լամպ` գնդաձև,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Ընտրված մասնակից /ընտրված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3.42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4.4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3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Ցերեկային լամպ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42.67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45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4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Լուսարձակ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12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5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lastRenderedPageBreak/>
        <w:t>Գնման առարկա է հանդիսանում` Խրոցների եղանիկներ և վարդակներ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5.5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6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Մեկուսիչ ժապավեններ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7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Վարդակ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Ընտրված մասնակից /ընտրված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Մասնակցի առաջարկած գին /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8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Խրոց սովորական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1.5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9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Կախիչներ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35"/>
        <w:gridCol w:w="2126"/>
        <w:gridCol w:w="3118"/>
        <w:gridCol w:w="2480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11.28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12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10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Հատակի մաքրման նյութեր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Անհամապատասխանության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13.33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11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Լվացքի փոշի ձեռքով լվանալու համար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25.83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28.8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30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12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Ավել, սովորական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20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26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27.5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13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Ժավել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23.13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25.2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28.08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14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Ապակի մաքրելու միջոց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19.71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21.84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23.1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15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Ռակշա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12.18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16.48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16.8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16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Դույլ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11.04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13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13.2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17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Օճառ, հեղուկ (ձեռքերը լվանալու, 5 լիտր)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040"/>
        <w:gridCol w:w="2124"/>
        <w:gridCol w:w="3116"/>
        <w:gridCol w:w="2479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20.28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28.8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18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Օճառ, հեղուկ (սպասքը լվանալու, 5 լիտր)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2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547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&lt;&lt;Ագաթ Գրուպ&gt;&gt;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ՍՊԸ</w:t>
            </w:r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2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6.8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19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Զուգարանի թուղթ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2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547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22.65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20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Աշխատանքային ձեռնոցներ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2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547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18.81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21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lastRenderedPageBreak/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21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Աշխատանքային ձեռնոցներ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43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832"/>
        <w:gridCol w:w="2125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12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14.23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22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Թղթե անձեռոցիկ, երկշերտ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36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689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42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42.3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51.8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23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Սպունգներ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43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832"/>
        <w:gridCol w:w="2125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Հրավերի պահանջներին չհամապատասխանող հայտեր/չհամապատասխանելու դեպքում 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17.44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18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22.5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24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Գոգաթիակ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36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689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3.6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4.8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4.88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25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Կաթսաշփիչ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36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689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&lt;&lt;Ագաթ Գրուպ&gt;&gt;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1383"/>
        <w:gridCol w:w="2825"/>
        <w:gridCol w:w="2788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5.17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26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Ապակի մաքրման լաթ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2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547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12.6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15.42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18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27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Կահույք մաքրելու լաթ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2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547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21.5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21.84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27.3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28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Հատակի լվացման լաթ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2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547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18.9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21.5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25.2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29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Ախտահանող հեղուկ` սանհանգույցի համար (խտանյութ)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2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547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28.67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34.44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35.7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lastRenderedPageBreak/>
        <w:t>Չափաբաժին 30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Սև աղբի պարկ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2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547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5.17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6.3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br/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Չափաբաժին 31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>Գնման առարկա է հանդիսանում` Գունավոր աղբի պարկ</w:t>
      </w:r>
    </w:p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2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547"/>
        <w:gridCol w:w="2126"/>
        <w:gridCol w:w="3118"/>
        <w:gridCol w:w="2480"/>
      </w:tblGrid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համապատասխանող հայտեր</w:t>
            </w: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br/>
              <w:t>/համապատասխանելու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Հրավերի պահանջներին չհամապատասխանող հայտեր/չհամապատասխանելու դեպքում նշել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Անհամապատասխանության համառոտ նկարագրույթուն </w:t>
            </w: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  <w:tr w:rsidR="00E32965" w:rsidRPr="00E32965" w:rsidTr="00E329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8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sz w:val="16"/>
                <w:szCs w:val="16"/>
              </w:rPr>
            </w:pP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1401"/>
        <w:gridCol w:w="2817"/>
        <w:gridCol w:w="2782"/>
      </w:tblGrid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Մասնակիցների զբաղեցրած տեղերը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անվանումը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Ընտրված մասնակից /ընտրված մասնակցի համար նշել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Մասնակցի առաջարկած գին / առանց ԱԱՀ, հազ. դրամ /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Կոտայք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20.67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&lt;&lt;Ագաթ Գրուպ&gt;&gt;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21.6 </w:t>
            </w:r>
          </w:p>
        </w:tc>
      </w:tr>
      <w:tr w:rsidR="00E32965" w:rsidRPr="00E32965" w:rsidTr="007770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«ԱՐԾՎԻ» ՍՊԸ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E32965" w:rsidRPr="00E32965" w:rsidRDefault="00E32965" w:rsidP="00E32965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</w:rPr>
            </w:pPr>
            <w:r w:rsidRPr="00E32965">
              <w:rPr>
                <w:rFonts w:ascii="GHEA Grapalat" w:eastAsia="Times New Roman" w:hAnsi="GHEA Grapalat"/>
                <w:color w:val="000000"/>
                <w:sz w:val="16"/>
                <w:szCs w:val="16"/>
              </w:rPr>
              <w:t xml:space="preserve">25.8 </w:t>
            </w:r>
          </w:p>
        </w:tc>
      </w:tr>
    </w:tbl>
    <w:p w:rsidR="00E32965" w:rsidRPr="00E32965" w:rsidRDefault="00E32965" w:rsidP="00E32965">
      <w:pPr>
        <w:spacing w:after="0" w:line="0" w:lineRule="atLeast"/>
        <w:rPr>
          <w:rFonts w:ascii="GHEA Grapalat" w:eastAsia="Times New Roman" w:hAnsi="GHEA Grapalat"/>
          <w:color w:val="000000"/>
          <w:sz w:val="16"/>
          <w:szCs w:val="16"/>
        </w:rPr>
      </w:pPr>
    </w:p>
    <w:p w:rsidR="00E32965" w:rsidRPr="00E32965" w:rsidRDefault="00E32965" w:rsidP="00E32965">
      <w:pPr>
        <w:spacing w:after="0" w:line="0" w:lineRule="atLeast"/>
        <w:jc w:val="both"/>
        <w:rPr>
          <w:rFonts w:ascii="GHEA Grapalat" w:eastAsia="Times New Roman" w:hAnsi="GHEA Grapalat"/>
          <w:color w:val="000000"/>
          <w:sz w:val="16"/>
          <w:szCs w:val="16"/>
        </w:rPr>
      </w:pPr>
      <w:r w:rsidRPr="00E32965">
        <w:rPr>
          <w:rFonts w:ascii="GHEA Grapalat" w:eastAsia="Times New Roman" w:hAnsi="GHEA Grapalat"/>
          <w:color w:val="000000"/>
          <w:sz w:val="16"/>
          <w:szCs w:val="16"/>
        </w:rPr>
        <w:t xml:space="preserve"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 </w:t>
      </w:r>
    </w:p>
    <w:p w:rsidR="00EB46AB" w:rsidRPr="00E32965" w:rsidRDefault="00EB46AB" w:rsidP="00E32965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p w:rsidR="009A4908" w:rsidRPr="00E32965" w:rsidRDefault="00166B14" w:rsidP="00E32965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3296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9A4908" w:rsidRPr="00E32965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1-ին կետի  համաձայն Պայմանագիր կնքելու որոշման մասին հայտարարությունը հրապարակել տեղեկագրում  և անգործության ժամկետ սահմանել ծանուցման օրվան հաջորդող օրվանից հաշված 10-րդ օրացուցային օրը ներառյալ:   </w:t>
      </w:r>
    </w:p>
    <w:p w:rsidR="00166B14" w:rsidRPr="00E32965" w:rsidRDefault="00166B14" w:rsidP="00E32965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32965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E32965" w:rsidRDefault="00E72330" w:rsidP="00E32965">
      <w:pPr>
        <w:spacing w:after="0"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  <w:r w:rsidRPr="00E32965">
        <w:rPr>
          <w:rFonts w:ascii="GHEA Grapalat" w:hAnsi="GHEA Grapalat" w:cs="Sylfaen"/>
          <w:sz w:val="16"/>
          <w:szCs w:val="16"/>
        </w:rPr>
        <w:t>ԱԿՊՈԱԿ</w:t>
      </w:r>
      <w:r w:rsidRPr="00E32965">
        <w:rPr>
          <w:rFonts w:ascii="GHEA Grapalat" w:hAnsi="GHEA Grapalat" w:cs="Sylfaen"/>
          <w:sz w:val="16"/>
          <w:szCs w:val="16"/>
          <w:lang w:val="af-ZA"/>
        </w:rPr>
        <w:t>-</w:t>
      </w:r>
      <w:r w:rsidRPr="00E32965">
        <w:rPr>
          <w:rFonts w:ascii="GHEA Grapalat" w:hAnsi="GHEA Grapalat" w:cs="Sylfaen"/>
          <w:sz w:val="16"/>
          <w:szCs w:val="16"/>
        </w:rPr>
        <w:t>ՄԱԱՊՁԲ</w:t>
      </w:r>
      <w:r w:rsidRPr="00E32965">
        <w:rPr>
          <w:rFonts w:ascii="GHEA Grapalat" w:hAnsi="GHEA Grapalat" w:cs="Sylfaen"/>
          <w:sz w:val="16"/>
          <w:szCs w:val="16"/>
          <w:lang w:val="af-ZA"/>
        </w:rPr>
        <w:t xml:space="preserve">-23/4 </w:t>
      </w:r>
      <w:r w:rsidR="00AD5724" w:rsidRPr="00E3296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66B14" w:rsidRPr="00E32965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66B14" w:rsidRPr="00E32965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="00166B14" w:rsidRPr="00E32965">
        <w:rPr>
          <w:rFonts w:ascii="GHEA Grapalat" w:hAnsi="GHEA Grapalat"/>
          <w:sz w:val="16"/>
          <w:szCs w:val="16"/>
        </w:rPr>
        <w:t>Է</w:t>
      </w:r>
      <w:r w:rsidR="00166B14" w:rsidRPr="00E32965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166B14" w:rsidRPr="00E32965" w:rsidRDefault="00166B14" w:rsidP="00E32965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32965">
        <w:rPr>
          <w:rFonts w:ascii="GHEA Grapalat" w:hAnsi="GHEA Grapalat"/>
          <w:sz w:val="16"/>
          <w:szCs w:val="16"/>
          <w:lang w:val="af-ZA"/>
        </w:rPr>
        <w:tab/>
      </w:r>
      <w:r w:rsidRPr="00E32965">
        <w:rPr>
          <w:rFonts w:ascii="GHEA Grapalat" w:hAnsi="GHEA Grapalat"/>
          <w:sz w:val="16"/>
          <w:szCs w:val="16"/>
          <w:lang w:val="af-ZA"/>
        </w:rPr>
        <w:tab/>
      </w:r>
    </w:p>
    <w:p w:rsidR="00166B14" w:rsidRPr="00E32965" w:rsidRDefault="00166B14" w:rsidP="00E32965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32965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E32965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E32965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E32965" w:rsidRDefault="00166B14" w:rsidP="00E32965">
      <w:pPr>
        <w:spacing w:after="0"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32965">
        <w:rPr>
          <w:rFonts w:ascii="GHEA Grapalat" w:hAnsi="GHEA Grapalat"/>
          <w:sz w:val="16"/>
          <w:szCs w:val="16"/>
          <w:lang w:val="af-ZA"/>
        </w:rPr>
        <w:lastRenderedPageBreak/>
        <w:t xml:space="preserve">Էլեկոտրանային փոստ՝ </w:t>
      </w:r>
      <w:r w:rsidR="00DB5117" w:rsidRPr="00E32965">
        <w:rPr>
          <w:rFonts w:ascii="GHEA Grapalat" w:hAnsi="GHEA Grapalat" w:cs="Helvetica"/>
          <w:color w:val="5F6368"/>
          <w:sz w:val="16"/>
          <w:szCs w:val="16"/>
          <w:shd w:val="clear" w:color="auto" w:fill="FFFFFF"/>
          <w:lang w:val="af-ZA"/>
        </w:rPr>
        <w:t>protender.itender@gmail.com</w:t>
      </w:r>
      <w:r w:rsidRPr="00E32965">
        <w:rPr>
          <w:rFonts w:ascii="GHEA Grapalat" w:hAnsi="GHEA Grapalat"/>
          <w:sz w:val="16"/>
          <w:szCs w:val="16"/>
          <w:lang w:val="af-ZA"/>
        </w:rPr>
        <w:t>։</w:t>
      </w:r>
    </w:p>
    <w:p w:rsidR="00166B14" w:rsidRPr="00E32965" w:rsidRDefault="00837664" w:rsidP="00E32965">
      <w:pPr>
        <w:pStyle w:val="2"/>
        <w:spacing w:line="0" w:lineRule="atLeast"/>
        <w:rPr>
          <w:b/>
          <w:sz w:val="16"/>
          <w:szCs w:val="16"/>
          <w:lang w:val="es-ES"/>
        </w:rPr>
      </w:pPr>
      <w:r w:rsidRPr="00E32965">
        <w:rPr>
          <w:b/>
          <w:sz w:val="16"/>
          <w:szCs w:val="16"/>
          <w:lang w:val="af-ZA"/>
        </w:rPr>
        <w:t xml:space="preserve">       </w:t>
      </w:r>
      <w:r w:rsidR="00166B14" w:rsidRPr="00E32965">
        <w:rPr>
          <w:b/>
          <w:sz w:val="16"/>
          <w:szCs w:val="16"/>
          <w:lang w:val="af-ZA"/>
        </w:rPr>
        <w:t xml:space="preserve">Պատվիրատու` </w:t>
      </w:r>
      <w:r w:rsidR="00166B14" w:rsidRPr="00E32965">
        <w:rPr>
          <w:rFonts w:cs="Sylfaen"/>
          <w:b/>
          <w:sz w:val="16"/>
          <w:szCs w:val="16"/>
          <w:lang w:val="af-ZA"/>
        </w:rPr>
        <w:t xml:space="preserve">   </w:t>
      </w:r>
      <w:r w:rsidR="000045CB" w:rsidRPr="00E32965">
        <w:rPr>
          <w:rFonts w:cs="Sylfaen"/>
          <w:b/>
          <w:sz w:val="16"/>
          <w:szCs w:val="16"/>
          <w:lang w:val="hy-AM"/>
        </w:rPr>
        <w:t>«Աբովյանի կրթահամալիր» ՊՈԱԿ</w:t>
      </w:r>
    </w:p>
    <w:p w:rsidR="00EB46AB" w:rsidRPr="00E32965" w:rsidRDefault="00EB46AB" w:rsidP="00E32965">
      <w:pPr>
        <w:spacing w:after="0" w:line="0" w:lineRule="atLeast"/>
        <w:jc w:val="center"/>
        <w:rPr>
          <w:rFonts w:ascii="GHEA Grapalat" w:hAnsi="GHEA Grapalat"/>
          <w:sz w:val="16"/>
          <w:szCs w:val="16"/>
        </w:rPr>
      </w:pPr>
    </w:p>
    <w:sectPr w:rsidR="00EB46AB" w:rsidRPr="00E3296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0045CB"/>
    <w:rsid w:val="00166B14"/>
    <w:rsid w:val="001C1CBD"/>
    <w:rsid w:val="001F2D51"/>
    <w:rsid w:val="002B3BCC"/>
    <w:rsid w:val="002C38DD"/>
    <w:rsid w:val="003F6826"/>
    <w:rsid w:val="004A0E14"/>
    <w:rsid w:val="004E15A2"/>
    <w:rsid w:val="006C647D"/>
    <w:rsid w:val="007B4593"/>
    <w:rsid w:val="00837664"/>
    <w:rsid w:val="0084555E"/>
    <w:rsid w:val="0085506F"/>
    <w:rsid w:val="009A4908"/>
    <w:rsid w:val="00AD5724"/>
    <w:rsid w:val="00D53D2F"/>
    <w:rsid w:val="00DB5117"/>
    <w:rsid w:val="00DC0813"/>
    <w:rsid w:val="00E0042B"/>
    <w:rsid w:val="00E32965"/>
    <w:rsid w:val="00E72330"/>
    <w:rsid w:val="00EB46AB"/>
    <w:rsid w:val="00EC3EE0"/>
    <w:rsid w:val="00F24960"/>
    <w:rsid w:val="00FA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E329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3487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23</cp:revision>
  <dcterms:created xsi:type="dcterms:W3CDTF">2020-02-06T11:08:00Z</dcterms:created>
  <dcterms:modified xsi:type="dcterms:W3CDTF">2023-07-03T12:59:00Z</dcterms:modified>
  <cp:category/>
</cp:coreProperties>
</file>